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Ind w:w="-5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110"/>
        <w:gridCol w:w="1614"/>
        <w:gridCol w:w="791"/>
        <w:gridCol w:w="3113"/>
        <w:gridCol w:w="2861"/>
      </w:tblGrid>
      <w:tr w:rsidR="004753D7">
        <w:tc>
          <w:tcPr>
            <w:tcW w:w="104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DE FORMACIÓN DEL ESTUDIANTE</w:t>
            </w:r>
          </w:p>
        </w:tc>
      </w:tr>
      <w:tr w:rsidR="004753D7"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c>
          <w:tcPr>
            <w:tcW w:w="104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1-DATOS GENERALES</w:t>
            </w:r>
          </w:p>
        </w:tc>
      </w:tr>
      <w:tr w:rsidR="004753D7"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completo:</w:t>
            </w:r>
          </w:p>
        </w:tc>
        <w:tc>
          <w:tcPr>
            <w:tcW w:w="83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4C2F">
              <w:rPr>
                <w:rFonts w:ascii="Arial" w:hAnsi="Arial" w:cs="Arial"/>
                <w:sz w:val="20"/>
                <w:szCs w:val="20"/>
              </w:rPr>
              <w:t>Yariel</w:t>
            </w:r>
            <w:proofErr w:type="spellEnd"/>
            <w:r w:rsidRPr="00A34C2F">
              <w:rPr>
                <w:rFonts w:ascii="Arial" w:hAnsi="Arial" w:cs="Arial"/>
                <w:sz w:val="20"/>
                <w:szCs w:val="20"/>
              </w:rPr>
              <w:t xml:space="preserve"> Miguel de la Paz Sánchez</w:t>
            </w:r>
          </w:p>
        </w:tc>
      </w:tr>
      <w:tr w:rsidR="004753D7"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solapín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3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Disciplina:</w:t>
            </w:r>
          </w:p>
        </w:tc>
        <w:tc>
          <w:tcPr>
            <w:tcW w:w="2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Práctica Profesional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Asignatura: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PID VII</w:t>
            </w:r>
          </w:p>
        </w:tc>
      </w:tr>
      <w:tr w:rsidR="004753D7"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Cantidad de horas:</w:t>
            </w:r>
          </w:p>
        </w:tc>
        <w:tc>
          <w:tcPr>
            <w:tcW w:w="2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Cantidad de horas semanales:</w:t>
            </w:r>
          </w:p>
        </w:tc>
        <w:tc>
          <w:tcPr>
            <w:tcW w:w="2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4753D7" w:rsidRDefault="004753D7">
      <w:pPr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4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2539"/>
        <w:gridCol w:w="4249"/>
        <w:gridCol w:w="1069"/>
        <w:gridCol w:w="548"/>
        <w:gridCol w:w="2085"/>
      </w:tblGrid>
      <w:tr w:rsidR="004753D7">
        <w:tc>
          <w:tcPr>
            <w:tcW w:w="104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2-DATOS ESPECÍFICOS</w:t>
            </w:r>
          </w:p>
        </w:tc>
      </w:tr>
      <w:tr w:rsidR="004753D7"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Centro de Desarrollo o Estudio: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Audiovisuales y Portales</w:t>
            </w:r>
          </w:p>
        </w:tc>
        <w:tc>
          <w:tcPr>
            <w:tcW w:w="1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753D7" w:rsidRDefault="004753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Proyecto</w:t>
            </w:r>
          </w:p>
        </w:tc>
        <w:tc>
          <w:tcPr>
            <w:tcW w:w="5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Proyecto con cliente</w:t>
            </w:r>
          </w:p>
        </w:tc>
      </w:tr>
      <w:tr w:rsidR="004753D7">
        <w:trPr>
          <w:trHeight w:val="304"/>
        </w:trPr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Grupo de Investigación: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53D7">
        <w:trPr>
          <w:trHeight w:val="552"/>
        </w:trPr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Proyecto: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4C2F">
              <w:rPr>
                <w:rFonts w:ascii="Arial" w:hAnsi="Arial" w:cs="Arial"/>
                <w:sz w:val="18"/>
                <w:szCs w:val="18"/>
              </w:rPr>
              <w:t>Portal web de la Escuela Superior de Cuadros del Estado y del Gobierno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Proyecto I+D</w:t>
            </w:r>
          </w:p>
        </w:tc>
      </w:tr>
      <w:tr w:rsidR="004753D7">
        <w:trPr>
          <w:trHeight w:val="70"/>
        </w:trPr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Responsables PID</w:t>
            </w:r>
            <w:r>
              <w:t>: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 w:rsidP="00A34C2F">
            <w:pPr>
              <w:spacing w:after="0"/>
            </w:pPr>
            <w:r>
              <w:rPr>
                <w:rFonts w:ascii="Arial" w:eastAsia="DejaVu Sans;Arial" w:hAnsi="Arial" w:cs="Arial"/>
                <w:sz w:val="18"/>
                <w:szCs w:val="18"/>
                <w:lang w:eastAsia="zh-CN" w:bidi="hi-IN"/>
              </w:rPr>
              <w:t>Ing. Vidal Orlando Acosta García.</w:t>
            </w:r>
          </w:p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/>
        </w:tc>
      </w:tr>
      <w:tr w:rsidR="004753D7">
        <w:trPr>
          <w:trHeight w:val="70"/>
        </w:trPr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SET: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pStyle w:val="Standard"/>
              <w:spacing w:line="360" w:lineRule="auto"/>
              <w:rPr>
                <w:rFonts w:ascii="Arial" w:eastAsia="DejaVu Sans;Arial" w:hAnsi="Arial" w:cs="Arial"/>
                <w:sz w:val="20"/>
                <w:szCs w:val="20"/>
                <w:lang w:eastAsia="es-ES" w:bidi="ar-SA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Proyecto sin cliente</w:t>
            </w:r>
          </w:p>
        </w:tc>
      </w:tr>
      <w:tr w:rsidR="004753D7">
        <w:trPr>
          <w:trHeight w:val="365"/>
        </w:trPr>
        <w:tc>
          <w:tcPr>
            <w:tcW w:w="2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Profesor de PP: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Yoandry Lázaro Romay Herrera.</w:t>
            </w:r>
          </w:p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53D7" w:rsidRDefault="004753D7">
      <w:pPr>
        <w:rPr>
          <w:rFonts w:ascii="Arial" w:hAnsi="Arial" w:cs="Arial"/>
          <w:sz w:val="18"/>
          <w:szCs w:val="18"/>
        </w:rPr>
      </w:pPr>
    </w:p>
    <w:tbl>
      <w:tblPr>
        <w:tblW w:w="10490" w:type="dxa"/>
        <w:tblInd w:w="-5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3394"/>
        <w:gridCol w:w="328"/>
        <w:gridCol w:w="786"/>
        <w:gridCol w:w="3116"/>
        <w:gridCol w:w="2866"/>
      </w:tblGrid>
      <w:tr w:rsidR="004753D7">
        <w:tc>
          <w:tcPr>
            <w:tcW w:w="1049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 DE FORMACIÓN DEL ESTUDIANTE</w:t>
            </w:r>
          </w:p>
        </w:tc>
      </w:tr>
      <w:tr w:rsidR="004753D7"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rPr>
          <w:trHeight w:val="646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Rol (es) que desempeñará:</w:t>
            </w:r>
          </w:p>
        </w:tc>
        <w:tc>
          <w:tcPr>
            <w:tcW w:w="70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Programador</w:t>
            </w:r>
          </w:p>
          <w:p w:rsidR="00A34C2F" w:rsidRDefault="00A34C2F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Analista</w:t>
            </w:r>
          </w:p>
        </w:tc>
      </w:tr>
      <w:tr w:rsidR="004753D7"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Tarea:</w:t>
            </w:r>
          </w:p>
        </w:tc>
        <w:tc>
          <w:tcPr>
            <w:tcW w:w="70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iCs/>
                <w:sz w:val="18"/>
                <w:szCs w:val="18"/>
              </w:rPr>
              <w:t>Desarrollo del p</w:t>
            </w:r>
            <w:r w:rsidRPr="00A34C2F">
              <w:rPr>
                <w:rFonts w:ascii="Arial" w:hAnsi="Arial" w:cs="Arial"/>
                <w:iCs/>
                <w:sz w:val="18"/>
                <w:szCs w:val="18"/>
              </w:rPr>
              <w:t>ortal web de la Escuela Superior de Cuadros del Estado y del Gobierno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</w:tbl>
    <w:p w:rsidR="004753D7" w:rsidRDefault="004753D7">
      <w:pPr>
        <w:rPr>
          <w:rFonts w:ascii="Arial" w:hAnsi="Arial" w:cs="Arial"/>
          <w:sz w:val="18"/>
          <w:szCs w:val="18"/>
        </w:rPr>
      </w:pPr>
    </w:p>
    <w:tbl>
      <w:tblPr>
        <w:tblW w:w="10496" w:type="dxa"/>
        <w:tblInd w:w="-5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1222"/>
        <w:gridCol w:w="939"/>
        <w:gridCol w:w="1956"/>
        <w:gridCol w:w="1609"/>
        <w:gridCol w:w="713"/>
        <w:gridCol w:w="1791"/>
        <w:gridCol w:w="1164"/>
        <w:gridCol w:w="1102"/>
      </w:tblGrid>
      <w:tr w:rsidR="004753D7">
        <w:tc>
          <w:tcPr>
            <w:tcW w:w="1049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4-OBJETIVOS ESPECÍFICOS PARA CADA SEMANA</w:t>
            </w: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Semana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Habilidades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Cant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Horas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Resultado esperado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resultado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4753D7">
        <w:trPr>
          <w:cantSplit/>
        </w:trPr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02/09/2019- 06/09/2019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Encuentros preparatorios y de orientación sobre la PID VI.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Asimilar el contenido de la asignatura.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Asimilar el contenido de la asignatura.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Teórico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rPr>
          <w:cantSplit/>
        </w:trPr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4753D7">
            <w:pPr>
              <w:spacing w:after="0"/>
              <w:jc w:val="center"/>
            </w:pP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Personalización del entorno de trabajo.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Personalizar el entorno</w:t>
            </w:r>
            <w:r>
              <w:rPr>
                <w:rFonts w:ascii="Arial" w:hAnsi="Arial" w:cs="Arial"/>
                <w:sz w:val="18"/>
                <w:szCs w:val="18"/>
              </w:rPr>
              <w:t xml:space="preserve"> de trabajo.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Entorno de trabajo configurado.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Práctico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09/9/2019- 13/09/2019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Estudio preliminar del tema de investigación.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Caracterizar el tema de investigación.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Resumen sobre el tema de investigación.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16/09/2019-20/09/2019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diseño teórico metodológico y redactar introducción.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Elaborar el diseño teórico metodológico.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Introducción 50%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23/09/2019-27/09/2019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diseño teórico metodológico y redactar introducción.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Elaborar el diseño teórico metodológico.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Introducción 100%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rPr>
          <w:trHeight w:val="731"/>
        </w:trPr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30/09/2019-04/10/2019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Estudiar sistemas homólogos existentes.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Caracterizar sistemas  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homólogos. 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Comparación entre sistemas, conclusiones.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rPr>
          <w:trHeight w:val="675"/>
        </w:trPr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07/10/2019-11/10/2019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 w:rsidP="00A34C2F">
            <w:pPr>
              <w:keepNext/>
              <w:widowControl w:val="0"/>
              <w:spacing w:after="0" w:line="240" w:lineRule="auto"/>
              <w:jc w:val="both"/>
              <w:rPr>
                <w:rStyle w:val="Fuentedeprrafopredeter1"/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Style w:val="Fuentedeprrafopredeter1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Caracterizar la metodología seleccionada para la investigación.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keepNext/>
              <w:widowControl w:val="0"/>
              <w:spacing w:after="0" w:line="240" w:lineRule="auto"/>
              <w:jc w:val="both"/>
              <w:rPr>
                <w:rStyle w:val="Fuentedeprrafopredeter1"/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Style w:val="Fuentedeprrafopredeter1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Caracterizar la metodología seleccionada para la investigación.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keepNext/>
              <w:widowControl w:val="0"/>
              <w:spacing w:after="0" w:line="240" w:lineRule="auto"/>
              <w:jc w:val="both"/>
              <w:rPr>
                <w:rStyle w:val="Fuentedeprrafopredeter1"/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Style w:val="Fuentedeprrafopredeter1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Caracterización de la metodología.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rPr>
          <w:trHeight w:val="1125"/>
        </w:trPr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14/10/2019-18/10/2019</w:t>
            </w: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Estudiar las tecnologías de desarrollo y seleccionar las que serán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utilizadas.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Style w:val="Fuentedeprrafopredeter1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Caracterizar las 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tecnologías de desarrollo.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Caracterización de 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las tecnologías de desarrollo.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</w:pPr>
          </w:p>
        </w:tc>
        <w:tc>
          <w:tcPr>
            <w:tcW w:w="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4753D7">
            <w:pPr>
              <w:spacing w:after="0"/>
              <w:jc w:val="center"/>
            </w:pP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Instalación de las tecnologías necesarias.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Instalar 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las tecnologías.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Herramientas instaladas y configuradas.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Visual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Paradigm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IDE de desarrollo,</w:t>
            </w:r>
          </w:p>
          <w:p w:rsidR="00A34C2F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CMS Drupal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04/11/2019-08/11/2019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Definir propuesta de solución.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Elaborar la propuesta de solución.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pStyle w:val="LO-Normal"/>
              <w:keepNext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Propuesta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solución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rPr>
          <w:trHeight w:val="897"/>
        </w:trPr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11/11/2019-15/11/2019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pStyle w:val="LO-Normal"/>
              <w:keepNext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 w:eastAsia="en-US"/>
              </w:rPr>
              <w:t>Especificar los requisitos funcionales y no funcionales a implementar.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pStyle w:val="LO-Normal"/>
              <w:keepNext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 w:eastAsia="en-US"/>
              </w:rPr>
              <w:t xml:space="preserve">Especificar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 w:eastAsia="en-US"/>
              </w:rPr>
              <w:t>los requisitos funcionales y no funcionales.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Especificación de requisitos.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jc w:val="center"/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18/11/2019-22/11/2019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Realizar los diagramas 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las historias de usuario según la metodología utilizada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pStyle w:val="Prrafodelista"/>
              <w:spacing w:after="0"/>
              <w:ind w:left="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Elaborar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los diagramas o las historias de usuario según la metodología utilizada.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 w:rsidP="00A34C2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o h</w:t>
            </w:r>
            <w:r>
              <w:rPr>
                <w:rFonts w:ascii="Arial" w:hAnsi="Arial" w:cs="Arial"/>
                <w:sz w:val="18"/>
                <w:szCs w:val="18"/>
              </w:rPr>
              <w:t>istorias de usuarios.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25/11/2019-29/11/2019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Diseñar los prototipos de interfaz de usuario.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240" w:lineRule="auto"/>
              <w:ind w:left="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Diseñar los prototipos de interfaz de usuario.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Prototipos de interfaz de usuario.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02/12/2019-06/12/2019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</w:t>
            </w:r>
            <w:r>
              <w:rPr>
                <w:rFonts w:ascii="Arial" w:hAnsi="Arial" w:cs="Arial"/>
                <w:sz w:val="18"/>
                <w:szCs w:val="18"/>
              </w:rPr>
              <w:t>bir</w:t>
            </w:r>
            <w:r>
              <w:rPr>
                <w:rFonts w:ascii="Arial" w:hAnsi="Arial" w:cs="Arial"/>
                <w:sz w:val="18"/>
                <w:szCs w:val="18"/>
              </w:rPr>
              <w:t xml:space="preserve"> la arquitectura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</w:t>
            </w:r>
            <w:r>
              <w:rPr>
                <w:rFonts w:ascii="Arial" w:hAnsi="Arial" w:cs="Arial"/>
                <w:sz w:val="18"/>
                <w:szCs w:val="18"/>
              </w:rPr>
              <w:t>bir</w:t>
            </w:r>
            <w:r>
              <w:rPr>
                <w:rFonts w:ascii="Arial" w:hAnsi="Arial" w:cs="Arial"/>
                <w:sz w:val="18"/>
                <w:szCs w:val="18"/>
              </w:rPr>
              <w:t xml:space="preserve"> la arquitectura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Diseño arquitectónico.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09/12/2019-13/12/2019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y validar el diseño.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Elaborar el diseño.</w:t>
            </w:r>
          </w:p>
          <w:p w:rsidR="004753D7" w:rsidRDefault="00A34C2F">
            <w:pPr>
              <w:spacing w:after="0" w:line="360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Validar el diseño.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 de diseño.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13/01/2020-17/01/2020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Definir los estándares de codificación.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240" w:lineRule="auto"/>
              <w:ind w:left="4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Definir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los estándares de codificación.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Estándares de codificación.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rPr>
          <w:trHeight w:val="1195"/>
        </w:trPr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20/01/2020-24/01/2020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Realizar el informe y presentación de la Tarea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Elaborar el informe y presentación de la Tarea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_DdeLink__608_344831979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Informe y presentación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 Tarea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Extraclase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técnico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3D7"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>27/01/2020-31/01/2020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Exposición del Informe Final.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Exponer  los resultados de la PID.</w:t>
            </w:r>
            <w:bookmarkStart w:id="1" w:name="_GoBack"/>
            <w:bookmarkEnd w:id="1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4753D7" w:rsidRDefault="00A34C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Informe y presentación de la Tarea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Extraclase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A34C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Exposición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4753D7" w:rsidRDefault="004753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53D7" w:rsidRDefault="004753D7"/>
    <w:sectPr w:rsidR="004753D7">
      <w:pgSz w:w="12240" w:h="15840"/>
      <w:pgMar w:top="426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DejaVu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753D7"/>
    <w:rsid w:val="004753D7"/>
    <w:rsid w:val="00A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7702"/>
  <w15:docId w15:val="{6D44F842-0D5E-425E-AA12-A2D118CC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WenQuanYi Micro He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color w:val="00000A"/>
      <w:sz w:val="22"/>
      <w:lang w:val="es-ES"/>
    </w:rPr>
  </w:style>
  <w:style w:type="paragraph" w:styleId="Ttulo1">
    <w:name w:val="heading 1"/>
    <w:basedOn w:val="Encabezado"/>
    <w:qFormat/>
    <w:pPr>
      <w:outlineLvl w:val="0"/>
    </w:pPr>
  </w:style>
  <w:style w:type="paragraph" w:styleId="Ttulo2">
    <w:name w:val="heading 2"/>
    <w:basedOn w:val="Encabezado"/>
    <w:qFormat/>
    <w:pPr>
      <w:outlineLvl w:val="1"/>
    </w:pPr>
  </w:style>
  <w:style w:type="paragraph" w:styleId="Ttulo3">
    <w:name w:val="heading 3"/>
    <w:basedOn w:val="Encabezado"/>
    <w:qFormat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A60C2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A60C2"/>
    <w:rPr>
      <w:lang w:val="es-ES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Fuentedeprrafopredeter1">
    <w:name w:val="Fuente de párrafo predeter.1"/>
    <w:qFormat/>
  </w:style>
  <w:style w:type="character" w:customStyle="1" w:styleId="ListLabel3">
    <w:name w:val="ListLabel 3"/>
    <w:qFormat/>
    <w:rPr>
      <w:rFonts w:cs="Symbol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DA60C2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A60C2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A60C2"/>
    <w:pPr>
      <w:ind w:left="720"/>
      <w:contextualSpacing/>
    </w:p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LO-Normal">
    <w:name w:val="LO-Normal"/>
    <w:qFormat/>
    <w:pPr>
      <w:widowControl w:val="0"/>
      <w:suppressAutoHyphens/>
      <w:spacing w:after="160" w:line="252" w:lineRule="auto"/>
    </w:pPr>
    <w:rPr>
      <w:rFonts w:eastAsia="Calibri"/>
      <w:color w:val="00000A"/>
      <w:sz w:val="22"/>
      <w:lang w:eastAsia="zh-CN"/>
    </w:rPr>
  </w:style>
  <w:style w:type="paragraph" w:styleId="Cita">
    <w:name w:val="Quote"/>
    <w:basedOn w:val="Normal"/>
    <w:qFormat/>
  </w:style>
  <w:style w:type="paragraph" w:styleId="Ttulo">
    <w:name w:val="Title"/>
    <w:basedOn w:val="Encabezado"/>
    <w:qFormat/>
  </w:style>
  <w:style w:type="paragraph" w:styleId="Subttulo">
    <w:name w:val="Subtitle"/>
    <w:basedOn w:val="Encabezado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Lucida Sans Unicode" w:hAnsi="Times New Roman" w:cs="FreeSans;Times New Roman"/>
      <w:color w:val="00000A"/>
      <w:sz w:val="24"/>
      <w:szCs w:val="24"/>
      <w:lang w:val="es-ES" w:eastAsia="zh-CN" w:bidi="hi-IN"/>
    </w:rPr>
  </w:style>
  <w:style w:type="numbering" w:customStyle="1" w:styleId="WW8Num4">
    <w:name w:val="WW8Num4"/>
    <w:qFormat/>
  </w:style>
  <w:style w:type="table" w:styleId="Tablaconcuadrcula">
    <w:name w:val="Table Grid"/>
    <w:basedOn w:val="Tablanormal"/>
    <w:uiPriority w:val="39"/>
    <w:rsid w:val="00915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625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Annia</dc:creator>
  <dc:description/>
  <cp:lastModifiedBy>Yoandry</cp:lastModifiedBy>
  <cp:revision>52</cp:revision>
  <dcterms:created xsi:type="dcterms:W3CDTF">2017-10-19T18:16:00Z</dcterms:created>
  <dcterms:modified xsi:type="dcterms:W3CDTF">2019-11-25T17:11:00Z</dcterms:modified>
  <dc:language>es-ES</dc:language>
</cp:coreProperties>
</file>